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652" w:rsidRPr="00EF1652" w:rsidRDefault="00EF1652" w:rsidP="00EF1652">
      <w:pPr>
        <w:ind w:right="94"/>
        <w:jc w:val="center"/>
        <w:rPr>
          <w:rFonts w:asciiTheme="majorHAnsi" w:hAnsiTheme="majorHAnsi" w:cstheme="majorHAnsi"/>
          <w:b/>
          <w:sz w:val="24"/>
          <w:szCs w:val="20"/>
        </w:rPr>
      </w:pPr>
      <w:r w:rsidRPr="00EF1652">
        <w:rPr>
          <w:rFonts w:asciiTheme="majorHAnsi" w:hAnsiTheme="majorHAnsi" w:cstheme="majorHAnsi"/>
          <w:b/>
          <w:sz w:val="24"/>
          <w:szCs w:val="20"/>
        </w:rPr>
        <w:t>EL Comité Científico del</w:t>
      </w:r>
    </w:p>
    <w:p w:rsidR="00EF1652" w:rsidRPr="00EF1652" w:rsidRDefault="00EF1652" w:rsidP="00EF1652">
      <w:pPr>
        <w:ind w:right="94"/>
        <w:jc w:val="center"/>
        <w:rPr>
          <w:rFonts w:asciiTheme="majorHAnsi" w:hAnsiTheme="majorHAnsi" w:cstheme="majorHAnsi"/>
          <w:b/>
          <w:sz w:val="24"/>
          <w:szCs w:val="20"/>
        </w:rPr>
      </w:pPr>
      <w:r w:rsidRPr="00EF1652">
        <w:rPr>
          <w:rFonts w:asciiTheme="majorHAnsi" w:hAnsiTheme="majorHAnsi" w:cstheme="majorHAnsi"/>
          <w:b/>
          <w:sz w:val="24"/>
          <w:szCs w:val="20"/>
        </w:rPr>
        <w:t>VI CONGRESO MEXICANO DE ECOSISTEMAS DE MANGLAR</w:t>
      </w:r>
    </w:p>
    <w:p w:rsidR="00EF1652" w:rsidRPr="00EF1652" w:rsidRDefault="00EF1652" w:rsidP="00EF1652">
      <w:pPr>
        <w:ind w:right="94"/>
        <w:jc w:val="center"/>
        <w:rPr>
          <w:rFonts w:asciiTheme="majorHAnsi" w:hAnsiTheme="majorHAnsi" w:cstheme="majorHAnsi"/>
          <w:b/>
          <w:sz w:val="24"/>
          <w:szCs w:val="20"/>
        </w:rPr>
      </w:pPr>
      <w:r w:rsidRPr="00EF1652">
        <w:rPr>
          <w:rFonts w:asciiTheme="majorHAnsi" w:hAnsiTheme="majorHAnsi" w:cstheme="majorHAnsi"/>
          <w:b/>
          <w:sz w:val="24"/>
          <w:szCs w:val="20"/>
        </w:rPr>
        <w:t>Que se realizará los días del 29 al 31 de marzo del 2023 en Cd. Obregón, Sonora, México</w:t>
      </w:r>
    </w:p>
    <w:p w:rsidR="00EF1652" w:rsidRDefault="00EF1652" w:rsidP="00EF1652">
      <w:pPr>
        <w:ind w:right="94"/>
        <w:jc w:val="center"/>
        <w:rPr>
          <w:rFonts w:asciiTheme="majorHAnsi" w:hAnsiTheme="majorHAnsi" w:cstheme="majorHAnsi"/>
          <w:b/>
          <w:sz w:val="28"/>
          <w:szCs w:val="20"/>
        </w:rPr>
      </w:pPr>
    </w:p>
    <w:p w:rsidR="00147A87" w:rsidRDefault="00147A87" w:rsidP="00EF1652">
      <w:pPr>
        <w:ind w:right="94"/>
        <w:jc w:val="center"/>
        <w:rPr>
          <w:rFonts w:asciiTheme="majorHAnsi" w:hAnsiTheme="majorHAnsi" w:cstheme="majorHAnsi"/>
          <w:b/>
          <w:sz w:val="28"/>
          <w:szCs w:val="20"/>
        </w:rPr>
      </w:pPr>
    </w:p>
    <w:p w:rsidR="00EF1652" w:rsidRDefault="00EF1652" w:rsidP="00EF1652">
      <w:pPr>
        <w:ind w:right="94"/>
        <w:jc w:val="center"/>
        <w:rPr>
          <w:rFonts w:asciiTheme="majorHAnsi" w:hAnsiTheme="majorHAnsi" w:cstheme="majorHAnsi"/>
          <w:b/>
          <w:sz w:val="28"/>
          <w:szCs w:val="20"/>
        </w:rPr>
      </w:pPr>
      <w:r w:rsidRPr="00EF1652">
        <w:rPr>
          <w:rFonts w:asciiTheme="majorHAnsi" w:hAnsiTheme="majorHAnsi" w:cstheme="majorHAnsi"/>
          <w:b/>
          <w:sz w:val="28"/>
          <w:szCs w:val="20"/>
        </w:rPr>
        <w:t>C O N V O C A</w:t>
      </w:r>
      <w:r w:rsidR="00147A87">
        <w:rPr>
          <w:rFonts w:asciiTheme="majorHAnsi" w:hAnsiTheme="majorHAnsi" w:cstheme="majorHAnsi"/>
          <w:b/>
          <w:sz w:val="28"/>
          <w:szCs w:val="20"/>
        </w:rPr>
        <w:t xml:space="preserve"> N</w:t>
      </w:r>
    </w:p>
    <w:p w:rsidR="00EF1652" w:rsidRPr="00EF1652" w:rsidRDefault="00EF1652" w:rsidP="00EF1652">
      <w:pPr>
        <w:ind w:right="94"/>
        <w:jc w:val="center"/>
        <w:rPr>
          <w:rFonts w:asciiTheme="majorHAnsi" w:hAnsiTheme="majorHAnsi" w:cstheme="majorHAnsi"/>
          <w:b/>
          <w:sz w:val="28"/>
          <w:szCs w:val="20"/>
        </w:rPr>
      </w:pPr>
      <w:bookmarkStart w:id="0" w:name="_GoBack"/>
      <w:bookmarkEnd w:id="0"/>
    </w:p>
    <w:p w:rsidR="00EF1652" w:rsidRDefault="00EF1652" w:rsidP="00EF1652">
      <w:pPr>
        <w:ind w:right="94"/>
        <w:jc w:val="center"/>
        <w:rPr>
          <w:rFonts w:asciiTheme="majorHAnsi" w:hAnsiTheme="majorHAnsi" w:cstheme="majorHAnsi"/>
          <w:b/>
          <w:sz w:val="20"/>
          <w:szCs w:val="20"/>
        </w:rPr>
      </w:pPr>
      <w:r w:rsidRPr="00EF1652">
        <w:rPr>
          <w:rFonts w:asciiTheme="majorHAnsi" w:hAnsiTheme="majorHAnsi" w:cstheme="majorHAnsi"/>
          <w:b/>
          <w:sz w:val="20"/>
          <w:szCs w:val="20"/>
        </w:rPr>
        <w:t>a participar en la:</w:t>
      </w:r>
    </w:p>
    <w:p w:rsidR="00EF1652" w:rsidRPr="00EF1652" w:rsidRDefault="00EF1652" w:rsidP="00EF1652">
      <w:pPr>
        <w:ind w:right="94"/>
        <w:jc w:val="center"/>
        <w:rPr>
          <w:rFonts w:asciiTheme="majorHAnsi" w:hAnsiTheme="majorHAnsi" w:cstheme="majorHAnsi"/>
          <w:b/>
          <w:sz w:val="20"/>
          <w:szCs w:val="20"/>
        </w:rPr>
      </w:pPr>
    </w:p>
    <w:p w:rsidR="00EF1652" w:rsidRPr="00147A87" w:rsidRDefault="00EF1652" w:rsidP="00EF1652">
      <w:pPr>
        <w:ind w:right="94"/>
        <w:jc w:val="center"/>
        <w:rPr>
          <w:rFonts w:asciiTheme="majorHAnsi" w:hAnsiTheme="majorHAnsi" w:cstheme="majorHAnsi"/>
          <w:b/>
          <w:sz w:val="40"/>
          <w:szCs w:val="20"/>
        </w:rPr>
      </w:pPr>
      <w:r w:rsidRPr="00147A87">
        <w:rPr>
          <w:rFonts w:asciiTheme="majorHAnsi" w:hAnsiTheme="majorHAnsi" w:cstheme="majorHAnsi"/>
          <w:b/>
          <w:sz w:val="40"/>
          <w:szCs w:val="20"/>
        </w:rPr>
        <w:t>PRESENTACIÓN DE TRABAJOS LIBRES</w:t>
      </w:r>
    </w:p>
    <w:p w:rsidR="00EF1652" w:rsidRPr="00147A87" w:rsidRDefault="00EF1652" w:rsidP="00EF1652">
      <w:pPr>
        <w:ind w:right="94"/>
        <w:jc w:val="center"/>
        <w:rPr>
          <w:rFonts w:asciiTheme="majorHAnsi" w:hAnsiTheme="majorHAnsi" w:cstheme="majorHAnsi"/>
          <w:b/>
          <w:sz w:val="40"/>
          <w:szCs w:val="20"/>
        </w:rPr>
      </w:pPr>
      <w:r w:rsidRPr="00147A87">
        <w:rPr>
          <w:rFonts w:asciiTheme="majorHAnsi" w:hAnsiTheme="majorHAnsi" w:cstheme="majorHAnsi"/>
          <w:b/>
          <w:sz w:val="40"/>
          <w:szCs w:val="20"/>
        </w:rPr>
        <w:t>EN MODALIDAD ORAL O CARTEL</w:t>
      </w:r>
    </w:p>
    <w:p w:rsidR="00EF1652" w:rsidRDefault="00EF1652" w:rsidP="00EF1652">
      <w:pPr>
        <w:ind w:right="94"/>
        <w:jc w:val="center"/>
        <w:rPr>
          <w:rFonts w:asciiTheme="majorHAnsi" w:hAnsiTheme="majorHAnsi" w:cstheme="majorHAnsi"/>
          <w:b/>
          <w:sz w:val="28"/>
          <w:szCs w:val="20"/>
        </w:rPr>
      </w:pPr>
    </w:p>
    <w:p w:rsidR="00EF1652" w:rsidRDefault="00EF1652" w:rsidP="00EF1652">
      <w:pPr>
        <w:ind w:right="94"/>
        <w:jc w:val="center"/>
        <w:rPr>
          <w:rFonts w:asciiTheme="majorHAnsi" w:hAnsiTheme="majorHAnsi" w:cstheme="majorHAnsi"/>
          <w:b/>
          <w:sz w:val="28"/>
          <w:szCs w:val="20"/>
        </w:rPr>
      </w:pPr>
    </w:p>
    <w:p w:rsidR="00EF1652" w:rsidRDefault="00EF1652" w:rsidP="00EF1652">
      <w:pPr>
        <w:ind w:right="94"/>
        <w:jc w:val="center"/>
        <w:rPr>
          <w:rFonts w:asciiTheme="majorHAnsi" w:hAnsiTheme="majorHAnsi" w:cstheme="majorHAnsi"/>
          <w:b/>
          <w:sz w:val="28"/>
          <w:szCs w:val="20"/>
        </w:rPr>
      </w:pPr>
    </w:p>
    <w:p w:rsidR="00EF1652" w:rsidRDefault="00EF1652" w:rsidP="00EF1652">
      <w:pPr>
        <w:ind w:right="94"/>
        <w:jc w:val="center"/>
        <w:rPr>
          <w:rFonts w:asciiTheme="majorHAnsi" w:hAnsiTheme="majorHAnsi" w:cstheme="majorHAnsi"/>
          <w:b/>
          <w:sz w:val="28"/>
          <w:szCs w:val="20"/>
        </w:rPr>
      </w:pPr>
    </w:p>
    <w:p w:rsidR="00EF1652" w:rsidRDefault="00EF1652" w:rsidP="00EF1652">
      <w:pPr>
        <w:ind w:right="94"/>
        <w:jc w:val="center"/>
        <w:rPr>
          <w:rFonts w:asciiTheme="majorHAnsi" w:hAnsiTheme="majorHAnsi" w:cstheme="majorHAnsi"/>
          <w:b/>
          <w:sz w:val="28"/>
          <w:szCs w:val="20"/>
        </w:rPr>
      </w:pPr>
      <w:r>
        <w:rPr>
          <w:rFonts w:asciiTheme="majorHAnsi" w:hAnsiTheme="majorHAnsi" w:cstheme="majorHAnsi"/>
          <w:b/>
          <w:sz w:val="28"/>
          <w:szCs w:val="20"/>
        </w:rPr>
        <w:t>OBJETIVO DEL CONGRESO</w:t>
      </w:r>
    </w:p>
    <w:p w:rsidR="00EF1652" w:rsidRDefault="00EF1652" w:rsidP="00EF1652">
      <w:pPr>
        <w:ind w:right="94"/>
        <w:jc w:val="center"/>
        <w:rPr>
          <w:rFonts w:asciiTheme="majorHAnsi" w:hAnsiTheme="majorHAnsi" w:cstheme="majorHAnsi"/>
          <w:b/>
          <w:sz w:val="28"/>
          <w:szCs w:val="20"/>
        </w:rPr>
      </w:pPr>
    </w:p>
    <w:p w:rsidR="00EF1652" w:rsidRPr="00147A87" w:rsidRDefault="00EF1652" w:rsidP="00EF1652">
      <w:pPr>
        <w:ind w:right="94"/>
        <w:jc w:val="both"/>
        <w:rPr>
          <w:rFonts w:asciiTheme="majorHAnsi" w:hAnsiTheme="majorHAnsi" w:cstheme="majorHAnsi"/>
          <w:b/>
          <w:sz w:val="28"/>
          <w:szCs w:val="20"/>
        </w:rPr>
      </w:pPr>
      <w:r w:rsidRPr="00147A87">
        <w:rPr>
          <w:rFonts w:asciiTheme="majorHAnsi" w:hAnsiTheme="majorHAnsi" w:cstheme="majorHAnsi"/>
          <w:b/>
          <w:sz w:val="28"/>
          <w:szCs w:val="20"/>
        </w:rPr>
        <w:t xml:space="preserve">El congreso tiene como objetivo conocer y analizar el conocimiento básico y aplicado sobre la estructura y funcionamiento del ecosistema de manglar en ámbitos como ecología, </w:t>
      </w:r>
      <w:proofErr w:type="spellStart"/>
      <w:r w:rsidRPr="00147A87">
        <w:rPr>
          <w:rFonts w:asciiTheme="majorHAnsi" w:hAnsiTheme="majorHAnsi" w:cstheme="majorHAnsi"/>
          <w:b/>
          <w:sz w:val="28"/>
          <w:szCs w:val="20"/>
        </w:rPr>
        <w:t>geomática</w:t>
      </w:r>
      <w:proofErr w:type="spellEnd"/>
      <w:r w:rsidRPr="00147A87">
        <w:rPr>
          <w:rFonts w:asciiTheme="majorHAnsi" w:hAnsiTheme="majorHAnsi" w:cstheme="majorHAnsi"/>
          <w:b/>
          <w:sz w:val="28"/>
          <w:szCs w:val="20"/>
        </w:rPr>
        <w:t>, monitoreo, restauración, manejo y métodos de estudio.</w:t>
      </w:r>
    </w:p>
    <w:p w:rsidR="00EF1652" w:rsidRDefault="00EF1652">
      <w:pPr>
        <w:rPr>
          <w:rFonts w:asciiTheme="majorHAnsi" w:hAnsiTheme="majorHAnsi" w:cstheme="majorHAnsi"/>
          <w:b/>
          <w:sz w:val="28"/>
          <w:szCs w:val="20"/>
        </w:rPr>
      </w:pPr>
      <w:r>
        <w:rPr>
          <w:rFonts w:asciiTheme="majorHAnsi" w:hAnsiTheme="majorHAnsi" w:cstheme="majorHAnsi"/>
          <w:b/>
          <w:sz w:val="28"/>
          <w:szCs w:val="20"/>
        </w:rPr>
        <w:br w:type="page"/>
      </w:r>
    </w:p>
    <w:p w:rsidR="00EF1652" w:rsidRPr="00EF1652" w:rsidRDefault="00EF1652" w:rsidP="00EF1652">
      <w:pPr>
        <w:ind w:right="94"/>
        <w:jc w:val="center"/>
        <w:rPr>
          <w:rFonts w:asciiTheme="majorHAnsi" w:hAnsiTheme="majorHAnsi" w:cstheme="majorHAnsi"/>
          <w:b/>
          <w:sz w:val="28"/>
          <w:szCs w:val="20"/>
        </w:rPr>
      </w:pPr>
      <w:r w:rsidRPr="00EF1652">
        <w:rPr>
          <w:rFonts w:asciiTheme="majorHAnsi" w:hAnsiTheme="majorHAnsi" w:cstheme="majorHAnsi"/>
          <w:b/>
          <w:sz w:val="28"/>
          <w:szCs w:val="20"/>
        </w:rPr>
        <w:lastRenderedPageBreak/>
        <w:t>VI CONGRESO MEXICANO DE ECOSISTEMAS DE MANGLAR</w:t>
      </w:r>
    </w:p>
    <w:p w:rsidR="00EF1652" w:rsidRPr="00EF1652" w:rsidRDefault="00EF1652" w:rsidP="00EF1652">
      <w:pPr>
        <w:ind w:right="94"/>
        <w:jc w:val="center"/>
        <w:rPr>
          <w:rFonts w:asciiTheme="majorHAnsi" w:hAnsiTheme="majorHAnsi" w:cstheme="majorHAnsi"/>
          <w:sz w:val="28"/>
          <w:szCs w:val="20"/>
        </w:rPr>
      </w:pPr>
      <w:r w:rsidRPr="00EF1652">
        <w:rPr>
          <w:rFonts w:asciiTheme="majorHAnsi" w:hAnsiTheme="majorHAnsi" w:cstheme="majorHAnsi"/>
          <w:sz w:val="28"/>
          <w:szCs w:val="20"/>
        </w:rPr>
        <w:t xml:space="preserve">INSTRUCCIONES PARA LA ELABORACIÓN DEL RESUMEN PARA MODALIDAD ORAL Y CARTEL (Formato archivo </w:t>
      </w:r>
      <w:proofErr w:type="spellStart"/>
      <w:r w:rsidRPr="00EF1652">
        <w:rPr>
          <w:rFonts w:asciiTheme="majorHAnsi" w:hAnsiTheme="majorHAnsi" w:cstheme="majorHAnsi"/>
          <w:sz w:val="28"/>
          <w:szCs w:val="20"/>
        </w:rPr>
        <w:t>word</w:t>
      </w:r>
      <w:proofErr w:type="spellEnd"/>
      <w:r w:rsidRPr="00EF1652">
        <w:rPr>
          <w:rFonts w:asciiTheme="majorHAnsi" w:hAnsiTheme="majorHAnsi" w:cstheme="majorHAnsi"/>
          <w:sz w:val="28"/>
          <w:szCs w:val="20"/>
        </w:rPr>
        <w:t>)</w:t>
      </w:r>
    </w:p>
    <w:p w:rsidR="00EF1652" w:rsidRPr="00EF1652" w:rsidRDefault="00EF1652" w:rsidP="00EF1652">
      <w:pPr>
        <w:ind w:right="94"/>
        <w:jc w:val="center"/>
        <w:rPr>
          <w:rFonts w:asciiTheme="majorHAnsi" w:hAnsiTheme="majorHAnsi" w:cstheme="majorHAnsi"/>
          <w:sz w:val="28"/>
          <w:szCs w:val="20"/>
        </w:rPr>
      </w:pPr>
    </w:p>
    <w:p w:rsidR="00EF1652" w:rsidRPr="00EF1652" w:rsidRDefault="00EF1652" w:rsidP="00EF1652">
      <w:pPr>
        <w:spacing w:after="0" w:line="240" w:lineRule="auto"/>
        <w:ind w:right="94"/>
        <w:jc w:val="center"/>
        <w:rPr>
          <w:rFonts w:asciiTheme="majorHAnsi" w:hAnsiTheme="majorHAnsi" w:cstheme="majorHAnsi"/>
          <w:sz w:val="28"/>
          <w:szCs w:val="20"/>
        </w:rPr>
      </w:pPr>
      <w:r w:rsidRPr="00EF1652">
        <w:rPr>
          <w:rFonts w:asciiTheme="majorHAnsi" w:hAnsiTheme="majorHAnsi" w:cstheme="majorHAnsi"/>
          <w:sz w:val="28"/>
          <w:szCs w:val="20"/>
        </w:rPr>
        <w:t>Modalidad corto máximo dos cuartillas</w:t>
      </w:r>
    </w:p>
    <w:p w:rsidR="00EF1652" w:rsidRPr="00EF1652" w:rsidRDefault="00EF1652" w:rsidP="00EF1652">
      <w:pPr>
        <w:spacing w:after="0" w:line="240" w:lineRule="auto"/>
        <w:ind w:right="94"/>
        <w:jc w:val="center"/>
        <w:rPr>
          <w:rFonts w:asciiTheme="majorHAnsi" w:hAnsiTheme="majorHAnsi" w:cstheme="majorHAnsi"/>
          <w:b/>
          <w:sz w:val="28"/>
          <w:szCs w:val="20"/>
        </w:rPr>
      </w:pPr>
      <w:r w:rsidRPr="00EF1652">
        <w:rPr>
          <w:rFonts w:asciiTheme="majorHAnsi" w:hAnsiTheme="majorHAnsi" w:cstheme="majorHAnsi"/>
          <w:b/>
          <w:sz w:val="28"/>
          <w:szCs w:val="20"/>
        </w:rPr>
        <w:t>TÍTULO DEL TRABAJO (máximo 15 palabras)</w:t>
      </w:r>
    </w:p>
    <w:p w:rsidR="00EF1652" w:rsidRPr="00EF1652" w:rsidRDefault="00EF1652" w:rsidP="00EF1652">
      <w:pPr>
        <w:spacing w:after="0" w:line="240" w:lineRule="auto"/>
        <w:ind w:right="94"/>
        <w:jc w:val="center"/>
        <w:rPr>
          <w:rFonts w:asciiTheme="majorHAnsi" w:hAnsiTheme="majorHAnsi" w:cstheme="majorHAnsi"/>
          <w:sz w:val="28"/>
          <w:szCs w:val="20"/>
        </w:rPr>
      </w:pPr>
      <w:r w:rsidRPr="00EF1652">
        <w:rPr>
          <w:rFonts w:asciiTheme="majorHAnsi" w:hAnsiTheme="majorHAnsi" w:cstheme="majorHAnsi"/>
          <w:sz w:val="28"/>
          <w:szCs w:val="20"/>
        </w:rPr>
        <w:t>Nombre completo de cada autor (Máximo 6 autores):</w:t>
      </w:r>
    </w:p>
    <w:p w:rsidR="00EF1652" w:rsidRPr="00EF1652" w:rsidRDefault="00EF1652" w:rsidP="00EF1652">
      <w:pPr>
        <w:spacing w:after="0" w:line="240" w:lineRule="auto"/>
        <w:ind w:right="94"/>
        <w:jc w:val="center"/>
        <w:rPr>
          <w:rFonts w:asciiTheme="majorHAnsi" w:hAnsiTheme="majorHAnsi" w:cstheme="majorHAnsi"/>
          <w:sz w:val="28"/>
          <w:szCs w:val="20"/>
        </w:rPr>
      </w:pPr>
      <w:r w:rsidRPr="00EF1652">
        <w:rPr>
          <w:rFonts w:asciiTheme="majorHAnsi" w:hAnsiTheme="majorHAnsi" w:cstheme="majorHAnsi"/>
          <w:sz w:val="28"/>
          <w:szCs w:val="20"/>
        </w:rPr>
        <w:t>Lucero Alcalá Moreno*; Alberto Saucedo Juárez (en negrita el ponente); Laura Villegas Flores.</w:t>
      </w:r>
    </w:p>
    <w:p w:rsidR="00EF1652" w:rsidRPr="00EF1652" w:rsidRDefault="00EF1652" w:rsidP="00EF1652">
      <w:pPr>
        <w:spacing w:after="0" w:line="240" w:lineRule="auto"/>
        <w:ind w:right="94"/>
        <w:jc w:val="center"/>
        <w:rPr>
          <w:rFonts w:asciiTheme="majorHAnsi" w:hAnsiTheme="majorHAnsi" w:cstheme="majorHAnsi"/>
          <w:sz w:val="28"/>
          <w:szCs w:val="20"/>
        </w:rPr>
      </w:pPr>
      <w:r w:rsidRPr="00EF1652">
        <w:rPr>
          <w:rFonts w:asciiTheme="majorHAnsi" w:hAnsiTheme="majorHAnsi" w:cstheme="majorHAnsi"/>
          <w:sz w:val="28"/>
          <w:szCs w:val="20"/>
        </w:rPr>
        <w:t>Adscripción institucional de los autores incluyendo nombre, departamento, ciudad, país y correo electrónico del autor de correspondencia (marcar con un asterisco).</w:t>
      </w:r>
    </w:p>
    <w:p w:rsidR="00EF1652" w:rsidRPr="00EF1652" w:rsidRDefault="00EF1652" w:rsidP="00EF1652">
      <w:pPr>
        <w:spacing w:after="0" w:line="240" w:lineRule="auto"/>
        <w:ind w:right="94"/>
        <w:jc w:val="center"/>
        <w:rPr>
          <w:rFonts w:asciiTheme="majorHAnsi" w:hAnsiTheme="majorHAnsi" w:cstheme="majorHAnsi"/>
          <w:sz w:val="28"/>
          <w:szCs w:val="20"/>
        </w:rPr>
      </w:pPr>
      <w:r w:rsidRPr="00EF1652">
        <w:rPr>
          <w:rFonts w:asciiTheme="majorHAnsi" w:hAnsiTheme="majorHAnsi" w:cstheme="majorHAnsi"/>
          <w:sz w:val="28"/>
          <w:szCs w:val="20"/>
        </w:rPr>
        <w:t>Palabras clave: al menos tres palabras y máximo seis.</w:t>
      </w:r>
    </w:p>
    <w:p w:rsidR="00EF1652" w:rsidRPr="00EF1652" w:rsidRDefault="00EF1652" w:rsidP="00EF1652">
      <w:pPr>
        <w:spacing w:after="0" w:line="240" w:lineRule="auto"/>
        <w:ind w:right="94"/>
        <w:jc w:val="center"/>
        <w:rPr>
          <w:rFonts w:asciiTheme="majorHAnsi" w:hAnsiTheme="majorHAnsi" w:cstheme="majorHAnsi"/>
          <w:sz w:val="28"/>
          <w:szCs w:val="20"/>
        </w:rPr>
      </w:pPr>
    </w:p>
    <w:p w:rsidR="00EF1652" w:rsidRDefault="00EF1652" w:rsidP="00EF1652">
      <w:pPr>
        <w:spacing w:after="0" w:line="240" w:lineRule="auto"/>
        <w:ind w:right="94"/>
        <w:jc w:val="both"/>
        <w:rPr>
          <w:rFonts w:asciiTheme="majorHAnsi" w:hAnsiTheme="majorHAnsi" w:cstheme="majorHAnsi"/>
          <w:sz w:val="28"/>
          <w:szCs w:val="20"/>
        </w:rPr>
      </w:pPr>
      <w:r w:rsidRPr="00EF1652">
        <w:rPr>
          <w:rFonts w:asciiTheme="majorHAnsi" w:hAnsiTheme="majorHAnsi" w:cstheme="majorHAnsi"/>
          <w:b/>
          <w:sz w:val="28"/>
          <w:szCs w:val="20"/>
        </w:rPr>
        <w:t>Introducción.</w:t>
      </w:r>
      <w:r w:rsidRPr="00EF1652">
        <w:rPr>
          <w:rFonts w:asciiTheme="majorHAnsi" w:hAnsiTheme="majorHAnsi" w:cstheme="majorHAnsi"/>
          <w:sz w:val="28"/>
          <w:szCs w:val="20"/>
        </w:rPr>
        <w:t xml:space="preserve"> Proporcionar la información relacionada con el trabajo de investigación para evaluar los resultados. Definir claramente el problema a investigar y justificar su relevancia y originalidad. Incluir la contextualización y/o antecedentes del trabajo, el planteamiento del problema o tema objeto de estudio, el objetivo e hipótesis si existieran. Respaldar la información mediante la cita de referencias bibliográficas con el apellido del autor y fecha de publicación de la obra.</w:t>
      </w:r>
      <w:r w:rsidR="00147A87">
        <w:rPr>
          <w:rFonts w:asciiTheme="majorHAnsi" w:hAnsiTheme="majorHAnsi" w:cstheme="majorHAnsi"/>
          <w:sz w:val="28"/>
          <w:szCs w:val="20"/>
        </w:rPr>
        <w:t xml:space="preserve"> </w:t>
      </w:r>
      <w:r w:rsidRPr="00EF1652">
        <w:rPr>
          <w:rFonts w:asciiTheme="majorHAnsi" w:hAnsiTheme="majorHAnsi" w:cstheme="majorHAnsi"/>
          <w:b/>
          <w:sz w:val="28"/>
          <w:szCs w:val="20"/>
        </w:rPr>
        <w:t>Metodología.</w:t>
      </w:r>
      <w:r w:rsidRPr="00EF1652">
        <w:rPr>
          <w:rFonts w:asciiTheme="majorHAnsi" w:hAnsiTheme="majorHAnsi" w:cstheme="majorHAnsi"/>
          <w:sz w:val="28"/>
          <w:szCs w:val="20"/>
        </w:rPr>
        <w:t xml:space="preserve"> Describir la metodología de forma tal que se establezcan claramente las técnicas aplicadas, las mediciones y la descripción de la selección de los sujetos de estudio, utilizar el sistema internacional de unidades. Proporcionar suficiente información acorde con los objetivos del trabajo y de manera que se exprese con claridad lo que se realizó. Si se emplearon métodos que ya están publicados, en lugar de describirlos, citar las referencias; pero si se emplearon métodos publicados y se modificaron, detallar las modificaciones. Utilizar pretérito simple en los verbos.</w:t>
      </w:r>
      <w:r w:rsidR="00147A87">
        <w:rPr>
          <w:rFonts w:asciiTheme="majorHAnsi" w:hAnsiTheme="majorHAnsi" w:cstheme="majorHAnsi"/>
          <w:sz w:val="28"/>
          <w:szCs w:val="20"/>
        </w:rPr>
        <w:t xml:space="preserve"> </w:t>
      </w:r>
      <w:r w:rsidRPr="00EF1652">
        <w:rPr>
          <w:rFonts w:asciiTheme="majorHAnsi" w:hAnsiTheme="majorHAnsi" w:cstheme="majorHAnsi"/>
          <w:b/>
          <w:sz w:val="28"/>
          <w:szCs w:val="20"/>
        </w:rPr>
        <w:t xml:space="preserve">Resultados y discusión. </w:t>
      </w:r>
      <w:r w:rsidRPr="00EF1652">
        <w:rPr>
          <w:rFonts w:asciiTheme="majorHAnsi" w:hAnsiTheme="majorHAnsi" w:cstheme="majorHAnsi"/>
          <w:sz w:val="28"/>
          <w:szCs w:val="20"/>
        </w:rPr>
        <w:t>Incluir los resultados y discusión en forma de texto, se puede incluir figuras o tablas citándolas en el texto, las cuales se enumeran en el orden de aparición, incluyendo los parámetros estadísticos evaluados. Interpretar los resultados, comparándolos con otros autores y evitar sólo enunciarlos.</w:t>
      </w:r>
      <w:r w:rsidR="00147A87">
        <w:rPr>
          <w:rFonts w:asciiTheme="majorHAnsi" w:hAnsiTheme="majorHAnsi" w:cstheme="majorHAnsi"/>
          <w:sz w:val="28"/>
          <w:szCs w:val="20"/>
        </w:rPr>
        <w:t xml:space="preserve"> </w:t>
      </w:r>
      <w:r w:rsidRPr="00EF1652">
        <w:rPr>
          <w:rFonts w:asciiTheme="majorHAnsi" w:hAnsiTheme="majorHAnsi" w:cstheme="majorHAnsi"/>
          <w:b/>
          <w:sz w:val="28"/>
          <w:szCs w:val="20"/>
        </w:rPr>
        <w:t>Conclusiones.</w:t>
      </w:r>
      <w:r w:rsidRPr="00EF1652">
        <w:rPr>
          <w:rFonts w:asciiTheme="majorHAnsi" w:hAnsiTheme="majorHAnsi" w:cstheme="majorHAnsi"/>
          <w:sz w:val="28"/>
          <w:szCs w:val="20"/>
        </w:rPr>
        <w:t xml:space="preserve"> Establecer las principales conclusiones respaldándose en forma lógica por los resultados obtenidos, hacer énfasis en la respuesta a los objetivos planteados. Escribir las conclusiones en forma clara y concisa. Se pueden incluir recomendaciones o sugerencias propuestas por el autor.</w:t>
      </w:r>
    </w:p>
    <w:p w:rsidR="00C94C9E" w:rsidRPr="00EF1652" w:rsidRDefault="00C94C9E" w:rsidP="00EF1652">
      <w:pPr>
        <w:spacing w:after="0" w:line="240" w:lineRule="auto"/>
        <w:ind w:right="94"/>
        <w:jc w:val="both"/>
        <w:rPr>
          <w:rFonts w:asciiTheme="majorHAnsi" w:hAnsiTheme="majorHAnsi" w:cstheme="majorHAnsi"/>
          <w:sz w:val="28"/>
          <w:szCs w:val="20"/>
        </w:rPr>
      </w:pPr>
    </w:p>
    <w:p w:rsidR="00EF1652" w:rsidRPr="00EF1652" w:rsidRDefault="00EF1652" w:rsidP="00EF1652">
      <w:pPr>
        <w:spacing w:after="0" w:line="240" w:lineRule="auto"/>
        <w:ind w:right="94"/>
        <w:jc w:val="both"/>
        <w:rPr>
          <w:rFonts w:asciiTheme="majorHAnsi" w:hAnsiTheme="majorHAnsi" w:cstheme="majorHAnsi"/>
          <w:sz w:val="28"/>
          <w:szCs w:val="20"/>
        </w:rPr>
      </w:pPr>
      <w:r w:rsidRPr="00C94C9E">
        <w:rPr>
          <w:rFonts w:asciiTheme="majorHAnsi" w:hAnsiTheme="majorHAnsi" w:cstheme="majorHAnsi"/>
          <w:b/>
          <w:sz w:val="28"/>
          <w:szCs w:val="20"/>
        </w:rPr>
        <w:lastRenderedPageBreak/>
        <w:t>Referencias.</w:t>
      </w:r>
      <w:r w:rsidRPr="00EF1652">
        <w:rPr>
          <w:rFonts w:asciiTheme="majorHAnsi" w:hAnsiTheme="majorHAnsi" w:cstheme="majorHAnsi"/>
          <w:sz w:val="28"/>
          <w:szCs w:val="20"/>
        </w:rPr>
        <w:t xml:space="preserve"> Incluir de 3 a 5 referencias en forma de una lista por orden alfabético, no debe incluirse bibliografía que no haya sido citada en el texto, se recomienda que la bibliografía consultada no pase de diez años de haber sido publicada:</w:t>
      </w:r>
    </w:p>
    <w:p w:rsidR="00EF1652" w:rsidRPr="00EF1652" w:rsidRDefault="00EF1652" w:rsidP="00EF1652">
      <w:pPr>
        <w:spacing w:after="0" w:line="240" w:lineRule="auto"/>
        <w:ind w:right="94"/>
        <w:jc w:val="both"/>
        <w:rPr>
          <w:rFonts w:asciiTheme="majorHAnsi" w:hAnsiTheme="majorHAnsi" w:cstheme="majorHAnsi"/>
          <w:sz w:val="28"/>
          <w:szCs w:val="20"/>
        </w:rPr>
      </w:pPr>
    </w:p>
    <w:p w:rsidR="00EF1652" w:rsidRPr="00EF1652" w:rsidRDefault="00EF1652" w:rsidP="00EF1652">
      <w:pPr>
        <w:spacing w:after="0" w:line="240" w:lineRule="auto"/>
        <w:ind w:right="94"/>
        <w:jc w:val="both"/>
        <w:rPr>
          <w:rFonts w:asciiTheme="majorHAnsi" w:hAnsiTheme="majorHAnsi" w:cstheme="majorHAnsi"/>
          <w:sz w:val="28"/>
          <w:szCs w:val="20"/>
        </w:rPr>
      </w:pPr>
      <w:r w:rsidRPr="00EF1652">
        <w:rPr>
          <w:rFonts w:asciiTheme="majorHAnsi" w:hAnsiTheme="majorHAnsi" w:cstheme="majorHAnsi"/>
          <w:sz w:val="28"/>
          <w:szCs w:val="20"/>
        </w:rPr>
        <w:t>- Formato de documento: Fuente Arial interlineado sencillo, márgenes 3 cm por cada</w:t>
      </w:r>
    </w:p>
    <w:p w:rsidR="00EF1652" w:rsidRPr="00EF1652" w:rsidRDefault="00EF1652" w:rsidP="00EF1652">
      <w:pPr>
        <w:spacing w:after="0" w:line="240" w:lineRule="auto"/>
        <w:ind w:right="94"/>
        <w:jc w:val="both"/>
        <w:rPr>
          <w:rFonts w:asciiTheme="majorHAnsi" w:hAnsiTheme="majorHAnsi" w:cstheme="majorHAnsi"/>
          <w:sz w:val="28"/>
          <w:szCs w:val="20"/>
        </w:rPr>
      </w:pPr>
      <w:r w:rsidRPr="00EF1652">
        <w:rPr>
          <w:rFonts w:asciiTheme="majorHAnsi" w:hAnsiTheme="majorHAnsi" w:cstheme="majorHAnsi"/>
          <w:sz w:val="28"/>
          <w:szCs w:val="20"/>
        </w:rPr>
        <w:t>lado.</w:t>
      </w:r>
    </w:p>
    <w:p w:rsidR="00EF1652" w:rsidRPr="00EF1652" w:rsidRDefault="00EF1652" w:rsidP="00EF1652">
      <w:pPr>
        <w:spacing w:after="0" w:line="240" w:lineRule="auto"/>
        <w:ind w:right="94"/>
        <w:jc w:val="both"/>
        <w:rPr>
          <w:rFonts w:asciiTheme="majorHAnsi" w:hAnsiTheme="majorHAnsi" w:cstheme="majorHAnsi"/>
          <w:sz w:val="28"/>
          <w:szCs w:val="20"/>
        </w:rPr>
      </w:pPr>
      <w:r w:rsidRPr="00EF1652">
        <w:rPr>
          <w:rFonts w:asciiTheme="majorHAnsi" w:hAnsiTheme="majorHAnsi" w:cstheme="majorHAnsi"/>
          <w:sz w:val="28"/>
          <w:szCs w:val="20"/>
        </w:rPr>
        <w:t xml:space="preserve">- Tamaño de la fuente 12 </w:t>
      </w:r>
      <w:proofErr w:type="spellStart"/>
      <w:r w:rsidRPr="00EF1652">
        <w:rPr>
          <w:rFonts w:asciiTheme="majorHAnsi" w:hAnsiTheme="majorHAnsi" w:cstheme="majorHAnsi"/>
          <w:sz w:val="28"/>
          <w:szCs w:val="20"/>
        </w:rPr>
        <w:t>pts</w:t>
      </w:r>
      <w:proofErr w:type="spellEnd"/>
    </w:p>
    <w:p w:rsidR="00EF1652" w:rsidRPr="00EF1652" w:rsidRDefault="00EF1652" w:rsidP="00EF1652">
      <w:pPr>
        <w:spacing w:after="0" w:line="240" w:lineRule="auto"/>
        <w:ind w:right="94"/>
        <w:jc w:val="both"/>
        <w:rPr>
          <w:rFonts w:asciiTheme="majorHAnsi" w:hAnsiTheme="majorHAnsi" w:cstheme="majorHAnsi"/>
          <w:sz w:val="28"/>
          <w:szCs w:val="20"/>
        </w:rPr>
      </w:pPr>
      <w:r w:rsidRPr="00EF1652">
        <w:rPr>
          <w:rFonts w:asciiTheme="majorHAnsi" w:hAnsiTheme="majorHAnsi" w:cstheme="majorHAnsi"/>
          <w:sz w:val="28"/>
          <w:szCs w:val="20"/>
        </w:rPr>
        <w:t>- Título en mayúsculas (respetar nombres científicos).</w:t>
      </w:r>
    </w:p>
    <w:p w:rsidR="00EF1652" w:rsidRDefault="00EF1652" w:rsidP="00EF1652">
      <w:pPr>
        <w:spacing w:after="0" w:line="240" w:lineRule="auto"/>
        <w:ind w:right="94"/>
        <w:jc w:val="both"/>
        <w:rPr>
          <w:rFonts w:asciiTheme="majorHAnsi" w:hAnsiTheme="majorHAnsi" w:cstheme="majorHAnsi"/>
          <w:sz w:val="28"/>
          <w:szCs w:val="20"/>
        </w:rPr>
      </w:pPr>
      <w:r w:rsidRPr="00EF1652">
        <w:rPr>
          <w:rFonts w:asciiTheme="majorHAnsi" w:hAnsiTheme="majorHAnsi" w:cstheme="majorHAnsi"/>
          <w:sz w:val="28"/>
          <w:szCs w:val="20"/>
        </w:rPr>
        <w:t>- Referencias en formato APA:</w:t>
      </w:r>
    </w:p>
    <w:p w:rsidR="00DC2D7B" w:rsidRPr="00EF1652" w:rsidRDefault="00DC2D7B" w:rsidP="00EF1652">
      <w:pPr>
        <w:spacing w:after="0" w:line="240" w:lineRule="auto"/>
        <w:ind w:right="94"/>
        <w:jc w:val="both"/>
        <w:rPr>
          <w:rFonts w:asciiTheme="majorHAnsi" w:hAnsiTheme="majorHAnsi" w:cstheme="majorHAnsi"/>
          <w:sz w:val="28"/>
          <w:szCs w:val="20"/>
        </w:rPr>
      </w:pPr>
    </w:p>
    <w:p w:rsidR="00DC2D7B" w:rsidRDefault="0096709A" w:rsidP="00A11BA5">
      <w:pPr>
        <w:spacing w:after="0" w:line="240" w:lineRule="auto"/>
        <w:ind w:right="94"/>
        <w:jc w:val="both"/>
      </w:pPr>
      <w:hyperlink r:id="rId11" w:history="1">
        <w:r w:rsidR="00DC2D7B" w:rsidRPr="002A3E9A">
          <w:rPr>
            <w:rStyle w:val="Hipervnculo"/>
          </w:rPr>
          <w:t>https://bibliotecas.unam.mx/index.php/desarrollo-de-habilidades-informativas/como-hacer-citas-y-referencias-en-formato-apa</w:t>
        </w:r>
      </w:hyperlink>
    </w:p>
    <w:p w:rsidR="00DC2D7B" w:rsidRDefault="00DC2D7B" w:rsidP="00A11BA5">
      <w:pPr>
        <w:spacing w:after="0" w:line="240" w:lineRule="auto"/>
        <w:ind w:right="94"/>
        <w:jc w:val="both"/>
      </w:pPr>
    </w:p>
    <w:p w:rsidR="00A11BA5" w:rsidRDefault="00A11BA5" w:rsidP="00A11BA5">
      <w:pPr>
        <w:spacing w:after="0" w:line="240" w:lineRule="auto"/>
        <w:ind w:right="94"/>
        <w:jc w:val="both"/>
        <w:rPr>
          <w:rFonts w:asciiTheme="majorHAnsi" w:hAnsiTheme="majorHAnsi" w:cstheme="majorHAnsi"/>
          <w:sz w:val="28"/>
          <w:szCs w:val="20"/>
        </w:rPr>
      </w:pPr>
      <w:r w:rsidRPr="00A11BA5">
        <w:rPr>
          <w:rFonts w:asciiTheme="majorHAnsi" w:hAnsiTheme="majorHAnsi" w:cstheme="majorHAnsi"/>
          <w:sz w:val="28"/>
          <w:szCs w:val="20"/>
        </w:rPr>
        <w:t>- Los trabajos deberán ser originales e inéditos, evitar las abreviaturas y en caso necesario explicar el significado entre paréntesis.</w:t>
      </w:r>
    </w:p>
    <w:p w:rsidR="00A11BA5" w:rsidRPr="00A11BA5" w:rsidRDefault="00A11BA5" w:rsidP="00A11BA5">
      <w:pPr>
        <w:spacing w:after="0" w:line="240" w:lineRule="auto"/>
        <w:ind w:right="94"/>
        <w:jc w:val="both"/>
        <w:rPr>
          <w:rFonts w:asciiTheme="majorHAnsi" w:hAnsiTheme="majorHAnsi" w:cstheme="majorHAnsi"/>
          <w:sz w:val="28"/>
          <w:szCs w:val="20"/>
        </w:rPr>
      </w:pPr>
    </w:p>
    <w:p w:rsidR="00EE00F5" w:rsidRDefault="00A11BA5" w:rsidP="00A11BA5">
      <w:pPr>
        <w:spacing w:after="0" w:line="240" w:lineRule="auto"/>
        <w:ind w:right="94"/>
        <w:jc w:val="both"/>
        <w:rPr>
          <w:rFonts w:asciiTheme="majorHAnsi" w:hAnsiTheme="majorHAnsi" w:cstheme="majorHAnsi"/>
          <w:sz w:val="28"/>
          <w:szCs w:val="20"/>
        </w:rPr>
      </w:pPr>
      <w:r w:rsidRPr="00A11BA5">
        <w:rPr>
          <w:rFonts w:asciiTheme="majorHAnsi" w:hAnsiTheme="majorHAnsi" w:cstheme="majorHAnsi"/>
          <w:sz w:val="28"/>
          <w:szCs w:val="20"/>
        </w:rPr>
        <w:t xml:space="preserve">Fecha para la recepción de trabajos a partir del </w:t>
      </w:r>
      <w:r w:rsidR="00DC2D7B">
        <w:rPr>
          <w:rFonts w:asciiTheme="majorHAnsi" w:hAnsiTheme="majorHAnsi" w:cstheme="majorHAnsi"/>
          <w:sz w:val="28"/>
          <w:szCs w:val="20"/>
        </w:rPr>
        <w:t>15 de noviembre del 2022 al 31 de enero del 2023</w:t>
      </w:r>
      <w:r w:rsidRPr="00A11BA5">
        <w:rPr>
          <w:rFonts w:asciiTheme="majorHAnsi" w:hAnsiTheme="majorHAnsi" w:cstheme="majorHAnsi"/>
          <w:sz w:val="28"/>
          <w:szCs w:val="20"/>
        </w:rPr>
        <w:t>, a través de la página</w:t>
      </w:r>
      <w:r w:rsidR="00EE00F5">
        <w:rPr>
          <w:rFonts w:asciiTheme="majorHAnsi" w:hAnsiTheme="majorHAnsi" w:cstheme="majorHAnsi"/>
          <w:sz w:val="28"/>
          <w:szCs w:val="20"/>
        </w:rPr>
        <w:t>:</w:t>
      </w:r>
    </w:p>
    <w:p w:rsidR="00EE00F5" w:rsidRDefault="00EE00F5" w:rsidP="00A11BA5">
      <w:pPr>
        <w:spacing w:after="0" w:line="240" w:lineRule="auto"/>
        <w:ind w:right="94"/>
        <w:jc w:val="both"/>
        <w:rPr>
          <w:rFonts w:asciiTheme="majorHAnsi" w:hAnsiTheme="majorHAnsi" w:cstheme="majorHAnsi"/>
          <w:sz w:val="28"/>
          <w:szCs w:val="20"/>
        </w:rPr>
      </w:pPr>
    </w:p>
    <w:p w:rsidR="00EE00F5" w:rsidRDefault="00EE00F5" w:rsidP="00A11BA5">
      <w:pPr>
        <w:spacing w:after="0" w:line="240" w:lineRule="auto"/>
        <w:ind w:right="94"/>
        <w:jc w:val="both"/>
        <w:rPr>
          <w:rFonts w:asciiTheme="majorHAnsi" w:hAnsiTheme="majorHAnsi" w:cstheme="majorHAnsi"/>
          <w:sz w:val="28"/>
          <w:szCs w:val="20"/>
        </w:rPr>
      </w:pPr>
      <w:hyperlink r:id="rId12" w:history="1">
        <w:r w:rsidRPr="00851119">
          <w:rPr>
            <w:rStyle w:val="Hipervnculo"/>
            <w:rFonts w:asciiTheme="majorHAnsi" w:hAnsiTheme="majorHAnsi" w:cstheme="majorHAnsi"/>
            <w:sz w:val="28"/>
            <w:szCs w:val="20"/>
          </w:rPr>
          <w:t>http://apps2.itson.edu.mx/EventosITSON/Congresos/Index</w:t>
        </w:r>
      </w:hyperlink>
    </w:p>
    <w:p w:rsidR="00EE00F5" w:rsidRDefault="00EE00F5" w:rsidP="00A11BA5">
      <w:pPr>
        <w:spacing w:after="0" w:line="240" w:lineRule="auto"/>
        <w:ind w:right="94"/>
        <w:jc w:val="both"/>
        <w:rPr>
          <w:rFonts w:asciiTheme="majorHAnsi" w:hAnsiTheme="majorHAnsi" w:cstheme="majorHAnsi"/>
          <w:sz w:val="28"/>
          <w:szCs w:val="20"/>
        </w:rPr>
      </w:pPr>
    </w:p>
    <w:p w:rsidR="00EF1652" w:rsidRPr="00A11BA5" w:rsidRDefault="00EE00F5" w:rsidP="00A11BA5">
      <w:pPr>
        <w:spacing w:after="0" w:line="240" w:lineRule="auto"/>
        <w:ind w:right="94"/>
        <w:jc w:val="both"/>
        <w:rPr>
          <w:rFonts w:asciiTheme="majorHAnsi" w:hAnsiTheme="majorHAnsi" w:cstheme="majorHAnsi"/>
          <w:sz w:val="28"/>
          <w:szCs w:val="20"/>
        </w:rPr>
      </w:pPr>
      <w:r>
        <w:rPr>
          <w:rFonts w:asciiTheme="majorHAnsi" w:hAnsiTheme="majorHAnsi" w:cstheme="majorHAnsi"/>
          <w:sz w:val="28"/>
          <w:szCs w:val="20"/>
        </w:rPr>
        <w:t>Nombrar</w:t>
      </w:r>
      <w:r w:rsidR="00A11BA5" w:rsidRPr="00A11BA5">
        <w:rPr>
          <w:rFonts w:asciiTheme="majorHAnsi" w:hAnsiTheme="majorHAnsi" w:cstheme="majorHAnsi"/>
          <w:sz w:val="28"/>
          <w:szCs w:val="20"/>
        </w:rPr>
        <w:t xml:space="preserve"> el archivo con la palabra Resumen, guion bajo, primer apellido del primer autor, guion bajo, palabra clave del trabajo; ejemplo: Resumen_Villarreal_</w:t>
      </w:r>
      <w:r w:rsidR="00A11BA5">
        <w:rPr>
          <w:rFonts w:asciiTheme="majorHAnsi" w:hAnsiTheme="majorHAnsi" w:cstheme="majorHAnsi"/>
          <w:sz w:val="28"/>
          <w:szCs w:val="20"/>
        </w:rPr>
        <w:t>neumatóforo</w:t>
      </w:r>
      <w:r w:rsidR="00A11BA5" w:rsidRPr="00A11BA5">
        <w:rPr>
          <w:rFonts w:asciiTheme="majorHAnsi" w:hAnsiTheme="majorHAnsi" w:cstheme="majorHAnsi"/>
          <w:sz w:val="28"/>
          <w:szCs w:val="20"/>
        </w:rPr>
        <w:t>.doc; en el caso de que un mismo autor envíe dos o más resúmenes con la misma temática, agregar un número consecutivo después de la palabra clave.</w:t>
      </w:r>
    </w:p>
    <w:sectPr w:rsidR="00EF1652" w:rsidRPr="00A11BA5">
      <w:headerReference w:type="default" r:id="rId13"/>
      <w:footerReference w:type="default" r:id="rId14"/>
      <w:pgSz w:w="12240" w:h="15840"/>
      <w:pgMar w:top="170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09A" w:rsidRDefault="0096709A">
      <w:pPr>
        <w:spacing w:after="0" w:line="240" w:lineRule="auto"/>
      </w:pPr>
      <w:r>
        <w:separator/>
      </w:r>
    </w:p>
  </w:endnote>
  <w:endnote w:type="continuationSeparator" w:id="0">
    <w:p w:rsidR="0096709A" w:rsidRDefault="00967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73" w:rsidRDefault="00680B26">
    <w:pPr>
      <w:pBdr>
        <w:top w:val="nil"/>
        <w:left w:val="nil"/>
        <w:bottom w:val="nil"/>
        <w:right w:val="nil"/>
        <w:between w:val="nil"/>
      </w:pBdr>
      <w:tabs>
        <w:tab w:val="center" w:pos="4419"/>
        <w:tab w:val="right" w:pos="8838"/>
        <w:tab w:val="left" w:pos="3920"/>
      </w:tabs>
      <w:spacing w:after="0" w:line="240" w:lineRule="auto"/>
      <w:rPr>
        <w:color w:val="000000"/>
      </w:rPr>
    </w:pPr>
    <w:r>
      <w:rPr>
        <w:noProof/>
      </w:rPr>
      <w:drawing>
        <wp:anchor distT="0" distB="0" distL="114300" distR="114300" simplePos="0" relativeHeight="251662336" behindDoc="0" locked="0" layoutInCell="1" hidden="0" allowOverlap="1" wp14:anchorId="4B7C2693" wp14:editId="74E0C2B8">
          <wp:simplePos x="0" y="0"/>
          <wp:positionH relativeFrom="column">
            <wp:posOffset>1179989</wp:posOffset>
          </wp:positionH>
          <wp:positionV relativeFrom="paragraph">
            <wp:posOffset>6350</wp:posOffset>
          </wp:positionV>
          <wp:extent cx="464185" cy="497205"/>
          <wp:effectExtent l="0" t="0" r="0" b="0"/>
          <wp:wrapSquare wrapText="bothSides" distT="0" distB="0" distL="114300" distR="114300"/>
          <wp:docPr id="22" name="image1.png" descr="ITVY APP - Apps on Google Play"/>
          <wp:cNvGraphicFramePr/>
          <a:graphic xmlns:a="http://schemas.openxmlformats.org/drawingml/2006/main">
            <a:graphicData uri="http://schemas.openxmlformats.org/drawingml/2006/picture">
              <pic:pic xmlns:pic="http://schemas.openxmlformats.org/drawingml/2006/picture">
                <pic:nvPicPr>
                  <pic:cNvPr id="0" name="image1.png" descr="ITVY APP - Apps on Google Play"/>
                  <pic:cNvPicPr preferRelativeResize="0"/>
                </pic:nvPicPr>
                <pic:blipFill>
                  <a:blip r:embed="rId1"/>
                  <a:srcRect l="19420" t="14285" r="19410" b="15616"/>
                  <a:stretch>
                    <a:fillRect/>
                  </a:stretch>
                </pic:blipFill>
                <pic:spPr>
                  <a:xfrm>
                    <a:off x="0" y="0"/>
                    <a:ext cx="464185" cy="49720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4674C10" wp14:editId="49DDE6E4">
          <wp:simplePos x="0" y="0"/>
          <wp:positionH relativeFrom="column">
            <wp:posOffset>1270</wp:posOffset>
          </wp:positionH>
          <wp:positionV relativeFrom="paragraph">
            <wp:posOffset>70485</wp:posOffset>
          </wp:positionV>
          <wp:extent cx="1057275" cy="393700"/>
          <wp:effectExtent l="0" t="0" r="9525" b="6350"/>
          <wp:wrapSquare wrapText="bothSides" distT="0" distB="0" distL="114300" distR="114300"/>
          <wp:docPr id="25" name="image4.png" descr="Instituto Tecnológico de Sonora (ITSON), Campus Navojoa Sur : Universidades  México : Sistema de Información Cultural-Secretaría de Cultura"/>
          <wp:cNvGraphicFramePr/>
          <a:graphic xmlns:a="http://schemas.openxmlformats.org/drawingml/2006/main">
            <a:graphicData uri="http://schemas.openxmlformats.org/drawingml/2006/picture">
              <pic:pic xmlns:pic="http://schemas.openxmlformats.org/drawingml/2006/picture">
                <pic:nvPicPr>
                  <pic:cNvPr id="0" name="image4.png" descr="Instituto Tecnológico de Sonora (ITSON), Campus Navojoa Sur : Universidades  México : Sistema de Información Cultural-Secretaría de Cultura"/>
                  <pic:cNvPicPr preferRelativeResize="0"/>
                </pic:nvPicPr>
                <pic:blipFill>
                  <a:blip r:embed="rId2"/>
                  <a:srcRect l="8292" t="35432" r="8389" b="35148"/>
                  <a:stretch>
                    <a:fillRect/>
                  </a:stretch>
                </pic:blipFill>
                <pic:spPr>
                  <a:xfrm>
                    <a:off x="0" y="0"/>
                    <a:ext cx="1057275" cy="393700"/>
                  </a:xfrm>
                  <a:prstGeom prst="rect">
                    <a:avLst/>
                  </a:prstGeom>
                  <a:ln/>
                </pic:spPr>
              </pic:pic>
            </a:graphicData>
          </a:graphic>
          <wp14:sizeRelH relativeFrom="margin">
            <wp14:pctWidth>0</wp14:pctWidth>
          </wp14:sizeRelH>
          <wp14:sizeRelV relativeFrom="margin">
            <wp14:pctHeight>0</wp14:pctHeight>
          </wp14:sizeRelV>
        </wp:anchor>
      </w:drawing>
    </w:r>
    <w:r w:rsidR="00A65247">
      <w:rPr>
        <w:color w:val="000000"/>
      </w:rPr>
      <w:t xml:space="preserve"> </w:t>
    </w:r>
    <w:r w:rsidR="00A65247">
      <w:rPr>
        <w:color w:val="00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09A" w:rsidRDefault="0096709A">
      <w:pPr>
        <w:spacing w:after="0" w:line="240" w:lineRule="auto"/>
      </w:pPr>
      <w:r>
        <w:separator/>
      </w:r>
    </w:p>
  </w:footnote>
  <w:footnote w:type="continuationSeparator" w:id="0">
    <w:p w:rsidR="0096709A" w:rsidRDefault="00967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73" w:rsidRDefault="001C1C2F">
    <w:pPr>
      <w:pBdr>
        <w:top w:val="nil"/>
        <w:left w:val="nil"/>
        <w:bottom w:val="nil"/>
        <w:right w:val="nil"/>
        <w:between w:val="nil"/>
      </w:pBdr>
      <w:tabs>
        <w:tab w:val="center" w:pos="4419"/>
        <w:tab w:val="right" w:pos="8838"/>
      </w:tabs>
      <w:spacing w:after="0" w:line="240" w:lineRule="auto"/>
      <w:jc w:val="center"/>
      <w:rPr>
        <w:color w:val="000000"/>
      </w:rPr>
    </w:pPr>
    <w:r>
      <w:rPr>
        <w:noProof/>
      </w:rPr>
      <mc:AlternateContent>
        <mc:Choice Requires="wps">
          <w:drawing>
            <wp:anchor distT="0" distB="0" distL="114300" distR="114300" simplePos="0" relativeHeight="251665408" behindDoc="0" locked="0" layoutInCell="1" allowOverlap="1" wp14:anchorId="7E2AF739" wp14:editId="515B4F6D">
              <wp:simplePos x="0" y="0"/>
              <wp:positionH relativeFrom="column">
                <wp:posOffset>1737360</wp:posOffset>
              </wp:positionH>
              <wp:positionV relativeFrom="paragraph">
                <wp:posOffset>431800</wp:posOffset>
              </wp:positionV>
              <wp:extent cx="2910840" cy="22860"/>
              <wp:effectExtent l="0" t="0" r="22860" b="34290"/>
              <wp:wrapNone/>
              <wp:docPr id="3" name="Conector recto 3"/>
              <wp:cNvGraphicFramePr/>
              <a:graphic xmlns:a="http://schemas.openxmlformats.org/drawingml/2006/main">
                <a:graphicData uri="http://schemas.microsoft.com/office/word/2010/wordprocessingShape">
                  <wps:wsp>
                    <wps:cNvCnPr/>
                    <wps:spPr>
                      <a:xfrm flipV="1">
                        <a:off x="0" y="0"/>
                        <a:ext cx="2910840" cy="22860"/>
                      </a:xfrm>
                      <a:prstGeom prst="line">
                        <a:avLst/>
                      </a:prstGeom>
                      <a:ln w="22225" cmpd="db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C7A14" id="Conector recto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36.8pt,34pt" to="366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" strokecolor="#4472c4 [3204]" strokeweight="1.75pt">
              <v:stroke linestyle="thinThin" joinstyle="miter"/>
            </v:line>
          </w:pict>
        </mc:Fallback>
      </mc:AlternateContent>
    </w:r>
    <w:r w:rsidR="005F3E4A">
      <w:rPr>
        <w:noProof/>
      </w:rPr>
      <w:drawing>
        <wp:anchor distT="0" distB="0" distL="114300" distR="114300" simplePos="0" relativeHeight="251658240" behindDoc="0" locked="0" layoutInCell="1" hidden="0" allowOverlap="1" wp14:anchorId="2E830A8A" wp14:editId="74381FEE">
          <wp:simplePos x="0" y="0"/>
          <wp:positionH relativeFrom="column">
            <wp:posOffset>5430520</wp:posOffset>
          </wp:positionH>
          <wp:positionV relativeFrom="paragraph">
            <wp:posOffset>-372110</wp:posOffset>
          </wp:positionV>
          <wp:extent cx="857250" cy="892810"/>
          <wp:effectExtent l="0" t="0" r="0" b="2540"/>
          <wp:wrapSquare wrapText="bothSides" distT="0" distB="0" distL="114300" distR="114300"/>
          <wp:docPr id="24" name="image5.png" descr="C:\Users\DELL\Desktop\DOCUMENTS\Comité Mexicano de Manglares\2021-2022\CMM logo  PNG.png"/>
          <wp:cNvGraphicFramePr/>
          <a:graphic xmlns:a="http://schemas.openxmlformats.org/drawingml/2006/main">
            <a:graphicData uri="http://schemas.openxmlformats.org/drawingml/2006/picture">
              <pic:pic xmlns:pic="http://schemas.openxmlformats.org/drawingml/2006/picture">
                <pic:nvPicPr>
                  <pic:cNvPr id="0" name="image5.png" descr="C:\Users\DELL\Desktop\DOCUMENTS\Comité Mexicano de Manglares\2021-2022\CMM logo  PNG.png"/>
                  <pic:cNvPicPr preferRelativeResize="0"/>
                </pic:nvPicPr>
                <pic:blipFill>
                  <a:blip r:embed="rId1"/>
                  <a:srcRect/>
                  <a:stretch>
                    <a:fillRect/>
                  </a:stretch>
                </pic:blipFill>
                <pic:spPr>
                  <a:xfrm>
                    <a:off x="0" y="0"/>
                    <a:ext cx="857250" cy="892810"/>
                  </a:xfrm>
                  <a:prstGeom prst="rect">
                    <a:avLst/>
                  </a:prstGeom>
                  <a:ln/>
                </pic:spPr>
              </pic:pic>
            </a:graphicData>
          </a:graphic>
          <wp14:sizeRelH relativeFrom="margin">
            <wp14:pctWidth>0</wp14:pctWidth>
          </wp14:sizeRelH>
          <wp14:sizeRelV relativeFrom="margin">
            <wp14:pctHeight>0</wp14:pctHeight>
          </wp14:sizeRelV>
        </wp:anchor>
      </w:drawing>
    </w:r>
    <w:r w:rsidR="005F3E4A">
      <w:rPr>
        <w:noProof/>
      </w:rPr>
      <w:drawing>
        <wp:anchor distT="0" distB="0" distL="114300" distR="114300" simplePos="0" relativeHeight="251659264" behindDoc="0" locked="0" layoutInCell="1" hidden="0" allowOverlap="1" wp14:anchorId="282DD876" wp14:editId="01D5E908">
          <wp:simplePos x="0" y="0"/>
          <wp:positionH relativeFrom="column">
            <wp:posOffset>51435</wp:posOffset>
          </wp:positionH>
          <wp:positionV relativeFrom="paragraph">
            <wp:posOffset>-307340</wp:posOffset>
          </wp:positionV>
          <wp:extent cx="971550" cy="828675"/>
          <wp:effectExtent l="0" t="0" r="0" b="9525"/>
          <wp:wrapSquare wrapText="bothSides" distT="0" distB="0" distL="114300" distR="114300"/>
          <wp:docPr id="21" name="image2.jpg" descr="C:\Users\DELL\Desktop\DOCUMENTS\Comité Mexicano de Manglares\VI Congreso Mexicano de Ecosistemas de Manglar\Logo VI Congreso\Logo VI Congreso.jpg"/>
          <wp:cNvGraphicFramePr/>
          <a:graphic xmlns:a="http://schemas.openxmlformats.org/drawingml/2006/main">
            <a:graphicData uri="http://schemas.openxmlformats.org/drawingml/2006/picture">
              <pic:pic xmlns:pic="http://schemas.openxmlformats.org/drawingml/2006/picture">
                <pic:nvPicPr>
                  <pic:cNvPr id="0" name="image2.jpg" descr="C:\Users\DELL\Desktop\DOCUMENTS\Comité Mexicano de Manglares\VI Congreso Mexicano de Ecosistemas de Manglar\Logo VI Congreso\Logo VI Congreso.jpg"/>
                  <pic:cNvPicPr preferRelativeResize="0"/>
                </pic:nvPicPr>
                <pic:blipFill>
                  <a:blip r:embed="rId2"/>
                  <a:srcRect/>
                  <a:stretch>
                    <a:fillRect/>
                  </a:stretch>
                </pic:blipFill>
                <pic:spPr>
                  <a:xfrm>
                    <a:off x="0" y="0"/>
                    <a:ext cx="971550" cy="828675"/>
                  </a:xfrm>
                  <a:prstGeom prst="rect">
                    <a:avLst/>
                  </a:prstGeom>
                  <a:ln/>
                </pic:spPr>
              </pic:pic>
            </a:graphicData>
          </a:graphic>
          <wp14:sizeRelH relativeFrom="margin">
            <wp14:pctWidth>0</wp14:pctWidth>
          </wp14:sizeRelH>
          <wp14:sizeRelV relativeFrom="margin">
            <wp14:pctHeight>0</wp14:pctHeight>
          </wp14:sizeRelV>
        </wp:anchor>
      </w:drawing>
    </w:r>
    <w:r w:rsidR="00680B26">
      <w:rPr>
        <w:noProof/>
      </w:rPr>
      <mc:AlternateContent>
        <mc:Choice Requires="wps">
          <w:drawing>
            <wp:anchor distT="0" distB="0" distL="114300" distR="114300" simplePos="0" relativeHeight="251660288" behindDoc="0" locked="0" layoutInCell="1" hidden="0" allowOverlap="1" wp14:anchorId="06599A4C" wp14:editId="3681068A">
              <wp:simplePos x="0" y="0"/>
              <wp:positionH relativeFrom="column">
                <wp:posOffset>1180307</wp:posOffset>
              </wp:positionH>
              <wp:positionV relativeFrom="paragraph">
                <wp:posOffset>-202565</wp:posOffset>
              </wp:positionV>
              <wp:extent cx="4033422" cy="655856"/>
              <wp:effectExtent l="0" t="0" r="0" b="0"/>
              <wp:wrapNone/>
              <wp:docPr id="20" name="Rectángulo 20"/>
              <wp:cNvGraphicFramePr/>
              <a:graphic xmlns:a="http://schemas.openxmlformats.org/drawingml/2006/main">
                <a:graphicData uri="http://schemas.microsoft.com/office/word/2010/wordprocessingShape">
                  <wps:wsp>
                    <wps:cNvSpPr/>
                    <wps:spPr>
                      <a:xfrm>
                        <a:off x="0" y="0"/>
                        <a:ext cx="4033422" cy="655856"/>
                      </a:xfrm>
                      <a:prstGeom prst="rect">
                        <a:avLst/>
                      </a:prstGeom>
                      <a:noFill/>
                      <a:ln>
                        <a:noFill/>
                      </a:ln>
                    </wps:spPr>
                    <wps:txbx>
                      <w:txbxContent>
                        <w:p w:rsidR="00975B73" w:rsidRDefault="00A65247">
                          <w:pPr>
                            <w:spacing w:after="0" w:line="240" w:lineRule="auto"/>
                            <w:jc w:val="center"/>
                            <w:textDirection w:val="btLr"/>
                          </w:pPr>
                          <w:r>
                            <w:rPr>
                              <w:b/>
                              <w:color w:val="A5A5A5"/>
                              <w:sz w:val="36"/>
                            </w:rPr>
                            <w:t xml:space="preserve">VI CONGRESO MEXICANO DE </w:t>
                          </w:r>
                        </w:p>
                        <w:p w:rsidR="00975B73" w:rsidRDefault="00CD6335">
                          <w:pPr>
                            <w:spacing w:after="0" w:line="240" w:lineRule="auto"/>
                            <w:jc w:val="center"/>
                            <w:textDirection w:val="btLr"/>
                          </w:pPr>
                          <w:r>
                            <w:rPr>
                              <w:b/>
                              <w:color w:val="A5A5A5"/>
                              <w:sz w:val="36"/>
                            </w:rPr>
                            <w:t>ECOSISTEMAS DE MANGLAR 2023</w:t>
                          </w:r>
                        </w:p>
                      </w:txbxContent>
                    </wps:txbx>
                    <wps:bodyPr spcFirstLastPara="1" wrap="square" lIns="91425" tIns="45700" rIns="91425" bIns="45700" anchor="t" anchorCtr="0">
                      <a:noAutofit/>
                    </wps:bodyPr>
                  </wps:wsp>
                </a:graphicData>
              </a:graphic>
            </wp:anchor>
          </w:drawing>
        </mc:Choice>
        <mc:Fallback>
          <w:pict>
            <v:rect w14:anchorId="06599A4C" id="Rectángulo 20" o:spid="_x0000_s1026" style="position:absolute;left:0;text-align:left;margin-left:92.95pt;margin-top:-15.95pt;width:317.6pt;height:5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" filled="f" stroked="f">
              <v:textbox inset="2.53958mm,1.2694mm,2.53958mm,1.2694mm">
                <w:txbxContent>
                  <w:p w:rsidR="00975B73" w:rsidRDefault="00A65247">
                    <w:pPr>
                      <w:spacing w:after="0" w:line="240" w:lineRule="auto"/>
                      <w:jc w:val="center"/>
                      <w:textDirection w:val="btLr"/>
                    </w:pPr>
                    <w:r>
                      <w:rPr>
                        <w:b/>
                        <w:color w:val="A5A5A5"/>
                        <w:sz w:val="36"/>
                      </w:rPr>
                      <w:t xml:space="preserve">VI CONGRESO MEXICANO DE </w:t>
                    </w:r>
                  </w:p>
                  <w:p w:rsidR="00975B73" w:rsidRDefault="00CD6335">
                    <w:pPr>
                      <w:spacing w:after="0" w:line="240" w:lineRule="auto"/>
                      <w:jc w:val="center"/>
                      <w:textDirection w:val="btLr"/>
                    </w:pPr>
                    <w:r>
                      <w:rPr>
                        <w:b/>
                        <w:color w:val="A5A5A5"/>
                        <w:sz w:val="36"/>
                      </w:rPr>
                      <w:t>ECOSISTEMAS DE MANGLAR 2023</w:t>
                    </w:r>
                  </w:p>
                </w:txbxContent>
              </v:textbox>
            </v:rect>
          </w:pict>
        </mc:Fallback>
      </mc:AlternateContent>
    </w:r>
    <w:r w:rsidR="00BF3614" w:rsidRPr="00BF3614">
      <w:rPr>
        <w:noProof/>
      </w:rPr>
      <w:drawing>
        <wp:anchor distT="0" distB="0" distL="114300" distR="114300" simplePos="0" relativeHeight="251663360" behindDoc="1" locked="0" layoutInCell="1" allowOverlap="1" wp14:anchorId="0EE4BE0F" wp14:editId="785BF926">
          <wp:simplePos x="0" y="0"/>
          <wp:positionH relativeFrom="column">
            <wp:posOffset>6350</wp:posOffset>
          </wp:positionH>
          <wp:positionV relativeFrom="paragraph">
            <wp:posOffset>1683385</wp:posOffset>
          </wp:positionV>
          <wp:extent cx="6332220" cy="5554980"/>
          <wp:effectExtent l="0" t="0" r="0" b="762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32220" cy="5554980"/>
                  </a:xfrm>
                  <a:prstGeom prst="rect">
                    <a:avLst/>
                  </a:prstGeom>
                </pic:spPr>
              </pic:pic>
            </a:graphicData>
          </a:graphic>
          <wp14:sizeRelH relativeFrom="page">
            <wp14:pctWidth>0</wp14:pctWidth>
          </wp14:sizeRelH>
          <wp14:sizeRelV relativeFrom="page">
            <wp14:pctHeight>0</wp14:pctHeight>
          </wp14:sizeRelV>
        </wp:anchor>
      </w:drawing>
    </w:r>
    <w:r w:rsidR="00A65247">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47356"/>
    <w:multiLevelType w:val="multilevel"/>
    <w:tmpl w:val="DE949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FE404F"/>
    <w:multiLevelType w:val="multilevel"/>
    <w:tmpl w:val="B19AF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B73"/>
    <w:rsid w:val="000B147A"/>
    <w:rsid w:val="001014D2"/>
    <w:rsid w:val="00147A87"/>
    <w:rsid w:val="001C1C2F"/>
    <w:rsid w:val="0024192E"/>
    <w:rsid w:val="0059460A"/>
    <w:rsid w:val="005F3E4A"/>
    <w:rsid w:val="00610EA2"/>
    <w:rsid w:val="00655A66"/>
    <w:rsid w:val="00680B26"/>
    <w:rsid w:val="006E0B5F"/>
    <w:rsid w:val="00767B8C"/>
    <w:rsid w:val="0096709A"/>
    <w:rsid w:val="00975B73"/>
    <w:rsid w:val="009A4D9E"/>
    <w:rsid w:val="009D4305"/>
    <w:rsid w:val="00A11BA5"/>
    <w:rsid w:val="00A65247"/>
    <w:rsid w:val="00AF27FB"/>
    <w:rsid w:val="00BF3614"/>
    <w:rsid w:val="00C531E1"/>
    <w:rsid w:val="00C921AD"/>
    <w:rsid w:val="00C94C9E"/>
    <w:rsid w:val="00CD6335"/>
    <w:rsid w:val="00D436DF"/>
    <w:rsid w:val="00DC2D7B"/>
    <w:rsid w:val="00E03F7E"/>
    <w:rsid w:val="00EE00F5"/>
    <w:rsid w:val="00EF1652"/>
    <w:rsid w:val="00FE0E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6A363"/>
  <w15:docId w15:val="{9DF805E7-0518-464D-A3B8-67F75D71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15C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5CC1"/>
  </w:style>
  <w:style w:type="paragraph" w:styleId="Piedepgina">
    <w:name w:val="footer"/>
    <w:basedOn w:val="Normal"/>
    <w:link w:val="PiedepginaCar"/>
    <w:uiPriority w:val="99"/>
    <w:unhideWhenUsed/>
    <w:rsid w:val="00615C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5CC1"/>
  </w:style>
  <w:style w:type="paragraph" w:customStyle="1" w:styleId="Default">
    <w:name w:val="Default"/>
    <w:rsid w:val="0023339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4D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D23"/>
    <w:rPr>
      <w:rFonts w:ascii="Segoe UI" w:hAnsi="Segoe UI" w:cs="Segoe UI"/>
      <w:sz w:val="18"/>
      <w:szCs w:val="18"/>
    </w:rPr>
  </w:style>
  <w:style w:type="table" w:styleId="Tablaconcuadrcula">
    <w:name w:val="Table Grid"/>
    <w:basedOn w:val="Tablanormal"/>
    <w:uiPriority w:val="39"/>
    <w:rsid w:val="000E5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B1495"/>
    <w:pPr>
      <w:ind w:left="720"/>
      <w:contextualSpacing/>
    </w:pPr>
  </w:style>
  <w:style w:type="character" w:styleId="Hipervnculo">
    <w:name w:val="Hyperlink"/>
    <w:basedOn w:val="Fuentedeprrafopredeter"/>
    <w:uiPriority w:val="99"/>
    <w:unhideWhenUsed/>
    <w:rsid w:val="00A81FC0"/>
    <w:rPr>
      <w:color w:val="0563C1" w:themeColor="hyperlink"/>
      <w:u w:val="single"/>
    </w:rPr>
  </w:style>
  <w:style w:type="character" w:customStyle="1" w:styleId="UnresolvedMention">
    <w:name w:val="Unresolved Mention"/>
    <w:basedOn w:val="Fuentedeprrafopredeter"/>
    <w:uiPriority w:val="99"/>
    <w:semiHidden/>
    <w:unhideWhenUsed/>
    <w:rsid w:val="00A81FC0"/>
    <w:rPr>
      <w:color w:val="605E5C"/>
      <w:shd w:val="clear" w:color="auto" w:fill="E1DFDD"/>
    </w:rPr>
  </w:style>
  <w:style w:type="character" w:styleId="Refdecomentario">
    <w:name w:val="annotation reference"/>
    <w:basedOn w:val="Fuentedeprrafopredeter"/>
    <w:uiPriority w:val="99"/>
    <w:semiHidden/>
    <w:unhideWhenUsed/>
    <w:rsid w:val="00524FE3"/>
    <w:rPr>
      <w:sz w:val="16"/>
      <w:szCs w:val="16"/>
    </w:rPr>
  </w:style>
  <w:style w:type="paragraph" w:styleId="Textocomentario">
    <w:name w:val="annotation text"/>
    <w:basedOn w:val="Normal"/>
    <w:link w:val="TextocomentarioCar"/>
    <w:uiPriority w:val="99"/>
    <w:semiHidden/>
    <w:unhideWhenUsed/>
    <w:rsid w:val="00524F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4FE3"/>
    <w:rPr>
      <w:sz w:val="20"/>
      <w:szCs w:val="20"/>
    </w:rPr>
  </w:style>
  <w:style w:type="paragraph" w:styleId="Asuntodelcomentario">
    <w:name w:val="annotation subject"/>
    <w:basedOn w:val="Textocomentario"/>
    <w:next w:val="Textocomentario"/>
    <w:link w:val="AsuntodelcomentarioCar"/>
    <w:uiPriority w:val="99"/>
    <w:semiHidden/>
    <w:unhideWhenUsed/>
    <w:rsid w:val="004B1F93"/>
    <w:rPr>
      <w:b/>
      <w:bCs/>
    </w:rPr>
  </w:style>
  <w:style w:type="character" w:customStyle="1" w:styleId="AsuntodelcomentarioCar">
    <w:name w:val="Asunto del comentario Car"/>
    <w:basedOn w:val="TextocomentarioCar"/>
    <w:link w:val="Asuntodelcomentario"/>
    <w:uiPriority w:val="99"/>
    <w:semiHidden/>
    <w:rsid w:val="004B1F93"/>
    <w:rPr>
      <w:b/>
      <w:bCs/>
      <w:sz w:val="20"/>
      <w:szCs w:val="20"/>
    </w:rPr>
  </w:style>
  <w:style w:type="paragraph" w:styleId="NormalWeb">
    <w:name w:val="Normal (Web)"/>
    <w:basedOn w:val="Normal"/>
    <w:uiPriority w:val="99"/>
    <w:semiHidden/>
    <w:unhideWhenUsed/>
    <w:rsid w:val="00A77904"/>
    <w:pPr>
      <w:spacing w:before="100" w:beforeAutospacing="1" w:after="100" w:afterAutospacing="1" w:line="240" w:lineRule="auto"/>
    </w:pPr>
    <w:rPr>
      <w:rFonts w:ascii="Times New Roman" w:eastAsiaTheme="minorEastAsia"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apps2.itson.edu.mx/EventosITSON/Congresos/Inde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bliotecas.unam.mx/index.php/desarrollo-de-habilidades-informativas/como-hacer-citas-y-referencias-en-formato-ap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b6qM58o86KEX5VSabeiQU9Kj4/g==">AMUW2mUc0tDpu5Yd4n+06xD+j8zkpA02CQzzx3wv4jRkP12Ai54aVxmTJpE0xISDv6CmDVL9wk82wmj/N3sm+zvu5SJRBtCL6App3hE63sjx3X0SV+fTA4+PQRjjIs4nOS4rdXEdzDUl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FB3928FAB711D54C9697EE315224E93C" ma:contentTypeVersion="1" ma:contentTypeDescription="Crear nuevo documento." ma:contentTypeScope="" ma:versionID="1c17c9838bd749e77f1528f031a68722">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2B1D243-8C04-42F3-855A-34DA0F82FDC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4A6E2E5-BC78-4C00-8711-8C765D072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C8D7D-FDAD-4EB4-A6EF-7035477EBA1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649</Words>
  <Characters>3573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Humberto Hernandez Trejo</dc:creator>
  <cp:lastModifiedBy>DELL</cp:lastModifiedBy>
  <cp:revision>3</cp:revision>
  <dcterms:created xsi:type="dcterms:W3CDTF">2022-11-15T17:40:00Z</dcterms:created>
  <dcterms:modified xsi:type="dcterms:W3CDTF">2022-11-15T22:43:00Z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0x010100FB3928FAB711D54C9697EE315224E93C</vt:lpwstr>
  </property>
</Properties>
</file>